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200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single" w:color="D7E2EC" w:sz="4"/>
        </w:tblBorders>
        <w:tblLayout w:type="fixed"/>
      </w:tblPr>
      <w:tblGrid>
        <w:gridCol w:w="8400"/>
        <w:gridCol w:w="1800"/>
      </w:tblGrid>
      <w:tr>
        <w:trPr>
          <w:trHeight w:val="1500" w:hRule="atLeast"/>
        </w:trPr>
        <w:tc>
          <w:tcPr>
            <w:tcW w:type="dxa" w:w="8400"/>
            <w:tcMar>
              <w:top w:type="dxa" w:w="55"/>
              <w:left w:type="dxa" w:w="70"/>
              <w:bottom w:type="dxa" w:w="55"/>
              <w:right w:type="dxa" w:w="70"/>
            </w:tcMar>
            <w:vAlign w:val="center"/>
          </w:tcPr>
          <w:p>
            <w:pPr>
              <w:spacing w:after="90" w:before="0" w:line="290"/>
              <w:jc w:val="center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38"/>
                <w:szCs w:val="38"/>
              </w:rPr>
              <w:t xml:space="preserve">李晨曦</w:t>
            </w:r>
          </w:p>
          <w:p>
            <w:pPr>
              <w:spacing w:after="60" w:before="0" w:line="290"/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20"/>
                <w:szCs w:val="20"/>
              </w:rPr>
              <w:t xml:space="preserve">求职意向：校园市场 / 新媒体运营</w:t>
            </w:r>
          </w:p>
          <w:p>
            <w:pPr>
              <w:spacing w:after="70" w:before="0" w:line="290"/>
              <w:jc w:val="center"/>
            </w:pPr>
            <w:r>
              <w:rPr>
                <w:rFonts w:ascii="SimSun" w:cs="SimSun" w:eastAsia="SimSun" w:hAnsi="SimSun"/>
                <w:b w:val="false"/>
                <w:bCs w:val="false"/>
                <w:color w:val="6B7280"/>
                <w:sz w:val="18"/>
                <w:szCs w:val="18"/>
              </w:rPr>
              <w:t xml:space="preserve">138-0000-0000　|　your@email.com　|　北京 · 海淀区</w:t>
            </w:r>
          </w:p>
        </w:tc>
        <w:tc>
          <w:tcPr>
            <w:tcW w:type="dxa" w:w="1800"/>
            <w:tcBorders>
              <w:top w:val="single" w:color="D7E2EC" w:sz="4"/>
              <w:left w:val="single" w:color="D7E2EC" w:sz="4"/>
              <w:bottom w:val="single" w:color="D7E2EC" w:sz="4"/>
              <w:right w:val="single" w:color="D7E2EC" w:sz="4"/>
            </w:tcBorders>
            <w:shd w:fill="FAFBFD" w:val="clear"/>
            <w:tcMar>
              <w:top w:type="dxa" w:w="70"/>
              <w:left w:type="dxa" w:w="70"/>
              <w:bottom w:type="dxa" w:w="70"/>
              <w:right w:type="dxa" w:w="70"/>
            </w:tcMar>
            <w:vAlign w:val="center"/>
          </w:tcPr>
          <w:p>
            <w:pPr>
              <w:spacing w:after="50" w:before="90" w:line="24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8"/>
                <w:szCs w:val="18"/>
              </w:rPr>
              <w:t xml:space="preserve">照片</w:t>
            </w:r>
          </w:p>
          <w:p>
            <w:pPr>
              <w:spacing w:after="90" w:before="0" w:line="220"/>
              <w:jc w:val="center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5"/>
                <w:szCs w:val="15"/>
              </w:rPr>
              <w:t xml:space="preserve">（可选，可删除）</w:t>
            </w:r>
          </w:p>
        </w:tc>
      </w:tr>
    </w:tbl>
    <w:p>
      <w:pPr>
        <w:shd w:fill="1F4E79" w:val="clear"/>
        <w:spacing w:after="70" w:before="140" w:line="290"/>
        <w:jc w:val="left"/>
      </w:pPr>
      <w:r>
        <w:rPr>
          <w:rFonts w:ascii="Microsoft YaHei" w:cs="Microsoft YaHei" w:eastAsia="Microsoft YaHei" w:hAnsi="Microsoft YaHei"/>
          <w:b/>
          <w:bCs/>
          <w:color w:val="FFFFFF"/>
          <w:sz w:val="24"/>
          <w:szCs w:val="24"/>
        </w:rPr>
        <w:t xml:space="preserve">基本信息</w:t>
      </w:r>
    </w:p>
    <w:tbl>
      <w:tblPr>
        <w:tblW w:type="dxa" w:w="8400"/>
        <w:tblBorders>
          <w:top w:val="single" w:color="D7E2EC" w:sz="4"/>
          <w:left w:val="single" w:color="D7E2EC" w:sz="4"/>
          <w:bottom w:val="single" w:color="D7E2EC" w:sz="4"/>
          <w:right w:val="single" w:color="D7E2EC" w:sz="4"/>
          <w:insideH w:val="single" w:color="D7E2EC" w:sz="4"/>
          <w:insideV w:val="single" w:color="D7E2EC" w:sz="4"/>
        </w:tblBorders>
        <w:tblLayout w:type="fixed"/>
      </w:tblPr>
      <w:tblGrid>
        <w:gridCol w:w="1600"/>
        <w:gridCol w:w="2600"/>
        <w:gridCol w:w="1600"/>
        <w:gridCol w:w="2600"/>
      </w:tblGrid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姓 名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李晨曦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出生年月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20xx.xx</w:t>
            </w:r>
          </w:p>
        </w:tc>
      </w:tr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性 别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男 / 女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民 族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汉族</w:t>
            </w:r>
          </w:p>
        </w:tc>
      </w:tr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政治面貌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共青团员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毕业院校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简历星大学</w:t>
            </w:r>
          </w:p>
        </w:tc>
      </w:tr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联系电话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138-0000-0000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电子邮箱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your@email.com</w:t>
            </w:r>
          </w:p>
        </w:tc>
      </w:tr>
      <w:tr>
        <w:tc>
          <w:tcPr>
            <w:tcW w:type="dxa" w:w="1600"/>
            <w:shd w:fill="DDEBF7" w:val="clear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/>
                <w:bCs/>
                <w:color w:val="1F4E79"/>
                <w:sz w:val="19"/>
                <w:szCs w:val="19"/>
              </w:rPr>
              <w:t xml:space="preserve">现居地址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北京 · 海淀区</w:t>
            </w:r>
          </w:p>
        </w:tc>
        <w:tc>
          <w:tcPr>
            <w:tcW w:type="dxa" w:w="1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学 历</w:t>
            </w:r>
          </w:p>
        </w:tc>
        <w:tc>
          <w:tcPr>
            <w:tcW w:type="dxa" w:w="26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before="0" w:line="290"/>
              <w:jc w:val="left"/>
            </w:pP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1F2937"/>
                <w:sz w:val="19"/>
                <w:szCs w:val="19"/>
              </w:rPr>
              <w:t xml:space="preserve">本科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教育背景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20xx.09 - 20xx.06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简历星大学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市场营销 · 本科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default"/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default"/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实习经历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20xx.07 - 20xx.09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某科技公司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市场部实习生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参与校园推广项目，负责社群运营、活动策划与内容排期，累计触达用户 2 万+。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整理投放数据并输出周报，推动下一轮活动报名率提升 18%。</w:t>
            </w:r>
          </w:p>
        </w:tc>
      </w:tr>
    </w:tbl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20xx.03 - 20xx.05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某互联网公司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新媒体运营助理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负责公众号选题与排版，产出文章 16 篇，平均阅读量提升 42%。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配合团队完成用户调研与问卷分析，形成 3 份可复用运营复盘。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校园经历</w:t>
      </w:r>
    </w:p>
    <w:tbl>
      <w:tblPr>
        <w:tblW w:type="dxa" w:w="10100"/>
        <w:tblBorders>
          <w:top w:val="none" w:color="FFFFFF" w:sz="0"/>
          <w:left w:val="none" w:color="FFFFFF" w:sz="0"/>
          <w:bottom w:val="single" w:color="D7E2EC" w:sz="4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1800"/>
        <w:gridCol w:w="8300"/>
      </w:tblGrid>
      <w:tr>
        <w:tc>
          <w:tcPr>
            <w:tcW w:type="dxa" w:w="18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0" w:line="280"/>
            </w:pPr>
            <w:r>
              <w:rPr>
                <w:rFonts w:ascii="Microsoft YaHei" w:cs="Microsoft YaHei" w:eastAsia="Microsoft YaHei" w:hAnsi="Microsoft YaHei"/>
                <w:b/>
                <w:bCs/>
                <w:color w:val="6B7280"/>
                <w:sz w:val="18"/>
                <w:szCs w:val="18"/>
              </w:rPr>
              <w:t xml:space="preserve">20xx.09 - 20xx.06</w:t>
            </w:r>
          </w:p>
        </w:tc>
        <w:tc>
          <w:tcPr>
            <w:tcW w:type="dxa" w:w="8300"/>
            <w:tcMar>
              <w:top w:type="dxa" w:w="55"/>
              <w:left w:type="dxa" w:w="70"/>
              <w:bottom w:type="dxa" w:w="55"/>
              <w:right w:type="dxa" w:w="70"/>
            </w:tcMar>
            <w:vAlign w:val="top"/>
          </w:tcPr>
          <w:p>
            <w:pPr>
              <w:spacing w:after="36"/>
            </w:pPr>
            <w:r>
              <w:rPr>
                <w:rFonts w:ascii="Microsoft YaHei" w:cs="Microsoft YaHei" w:eastAsia="Microsoft YaHei" w:hAnsi="Microsoft YaHei"/>
                <w:b/>
                <w:bCs/>
                <w:color w:val="1F2937"/>
                <w:sz w:val="21"/>
                <w:szCs w:val="21"/>
              </w:rPr>
              <w:t xml:space="preserve">校学生会</w:t>
            </w:r>
            <w:r>
              <w:rPr>
                <w:rFonts w:ascii="Microsoft YaHei" w:cs="Microsoft YaHei" w:eastAsia="Microsoft YaHei" w:hAnsi="Microsoft YaHei"/>
                <w:b w:val="false"/>
                <w:bCs w:val="false"/>
                <w:color w:val="6B7280"/>
                <w:sz w:val="19"/>
                <w:szCs w:val="19"/>
              </w:rPr>
              <w:t xml:space="preserve">　宣传部负责人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统筹校内活动视觉物料与传播节奏，单场活动最高触达 5,000 人次。</w:t>
            </w:r>
          </w:p>
          <w:p>
            <w:pPr>
              <w:pStyle w:val="ListParagraph"/>
              <w:numPr>
                <w:ilvl w:val="0"/>
                <w:numId w:val="1"/>
              </w:numPr>
              <w:spacing w:after="30" w:before="0" w:line="270"/>
            </w:pPr>
            <w:r>
              <w:rPr>
                <w:rFonts w:ascii="SimSun" w:cs="SimSun" w:eastAsia="SimSun" w:hAnsi="SimSun"/>
                <w:b w:val="false"/>
                <w:bCs w:val="false"/>
                <w:color w:val="1F2937"/>
                <w:sz w:val="19"/>
                <w:szCs w:val="19"/>
              </w:rPr>
              <w:t xml:space="preserve">带领 8 人团队完成 6 场活动，形成标准化宣传流程。</w:t>
            </w:r>
          </w:p>
        </w:tc>
      </w:tr>
    </w:tbl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技能证书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普通话二级甲等 · 大学英语六级（CET-6）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Office 全套 · PS / PR 基础 · 数据分析工具</w:t>
      </w:r>
    </w:p>
    <w:p>
      <w:pPr>
        <w:pStyle w:val="ListParagraph"/>
        <w:numPr>
          <w:ilvl w:val="0"/>
          <w:numId w:val="1"/>
        </w:numPr>
        <w:spacing w:after="30" w:before="0" w:line="270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公众号排版 · 短视频脚本 · 用户访谈</w:t>
      </w:r>
    </w:p>
    <w:p>
      <w:pPr>
        <w:pBdr>
          <w:bottom w:val="single" w:color="2E75B6" w:sz="8"/>
        </w:pBdr>
        <w:spacing w:after="60" w:before="140" w:line="290"/>
      </w:pPr>
      <w:r>
        <w:rPr>
          <w:rFonts w:ascii="Microsoft YaHei" w:cs="Microsoft YaHei" w:eastAsia="Microsoft YaHei" w:hAnsi="Microsoft YaHei"/>
          <w:b/>
          <w:bCs/>
          <w:color w:val="1F4E79"/>
          <w:sz w:val="24"/>
          <w:szCs w:val="24"/>
        </w:rPr>
        <w:t xml:space="preserve">自我评价</w:t>
      </w:r>
    </w:p>
    <w:p>
      <w:pPr>
        <w:spacing w:after="70" w:before="0" w:line="310"/>
        <w:jc w:val="left"/>
      </w:pPr>
      <w:r>
        <w:rPr>
          <w:rFonts w:ascii="SimSun" w:cs="SimSun" w:eastAsia="SimSun" w:hAnsi="SimSun"/>
          <w:b w:val="false"/>
          <w:bCs w:val="false"/>
          <w:color w:val="1F2937"/>
          <w:sz w:val="19"/>
          <w:szCs w:val="19"/>
        </w:rPr>
        <w:t xml:space="preserve">具备较强的学习能力与抗压能力，习惯用数据复盘。擅长沟通与协作，能够从用户视角快速理解业务目标，并愿意在不确定环境中主动推进事情落地。</w:t>
      </w:r>
    </w:p>
    <w:sectPr>
      <w:pgSz w:w="11906" w:h="16838" w:orient="portrait"/>
      <w:pgMar w:top="620" w:right="800" w:bottom="620" w:left="8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经典信息表简历模板</dc:title>
  <dc:creator>简历星</dc:creator>
  <cp:lastModifiedBy>Un-named</cp:lastModifiedBy>
  <cp:revision>1</cp:revision>
  <dcterms:created xsi:type="dcterms:W3CDTF">2026-09-07T13:22:48.734Z</dcterms:created>
  <dcterms:modified xsi:type="dcterms:W3CDTF">2026-09-07T13:22:48.737Z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